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0" w:rsidRPr="007B79C0" w:rsidRDefault="007B79C0" w:rsidP="007B79C0">
      <w:pPr>
        <w:rPr>
          <w:rFonts w:ascii="Castellar" w:hAnsi="Castellar"/>
          <w:sz w:val="44"/>
          <w:szCs w:val="44"/>
        </w:rPr>
      </w:pPr>
    </w:p>
    <w:p w:rsidR="00003B1B" w:rsidRDefault="00003B1B" w:rsidP="007B79C0">
      <w:pPr>
        <w:rPr>
          <w:rFonts w:ascii="Castellar" w:hAnsi="Castellar"/>
          <w:b/>
          <w:sz w:val="44"/>
          <w:szCs w:val="44"/>
        </w:rPr>
      </w:pPr>
      <w:r w:rsidRPr="00003B1B">
        <w:rPr>
          <w:rFonts w:ascii="Castellar" w:hAnsi="Castellar"/>
          <w:b/>
          <w:sz w:val="44"/>
          <w:szCs w:val="44"/>
        </w:rPr>
        <w:t xml:space="preserve">Cours </w:t>
      </w:r>
      <w:r w:rsidR="00222AA1">
        <w:rPr>
          <w:rFonts w:ascii="Castellar" w:hAnsi="Castellar"/>
          <w:b/>
          <w:sz w:val="44"/>
          <w:szCs w:val="44"/>
        </w:rPr>
        <w:t>d’échecs</w:t>
      </w:r>
    </w:p>
    <w:tbl>
      <w:tblPr>
        <w:tblW w:w="482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822B7" w:rsidRPr="00AB04D5" w:rsidTr="00F16AF1">
        <w:trPr>
          <w:trHeight w:val="2206"/>
        </w:trPr>
        <w:tc>
          <w:tcPr>
            <w:tcW w:w="4820" w:type="dxa"/>
            <w:shd w:val="clear" w:color="auto" w:fill="auto"/>
          </w:tcPr>
          <w:p w:rsidR="00D822B7" w:rsidRPr="00AB04D5" w:rsidRDefault="00D822B7" w:rsidP="00F16AF1">
            <w:pPr>
              <w:rPr>
                <w:rFonts w:ascii="Eras Medium ITC" w:eastAsia="Calibri" w:hAnsi="Eras Medium ITC"/>
                <w:sz w:val="32"/>
                <w:szCs w:val="32"/>
              </w:rPr>
            </w:pPr>
            <w:r w:rsidRPr="00AB04D5">
              <w:rPr>
                <w:rFonts w:ascii="Eras Medium ITC" w:eastAsia="Calibri" w:hAnsi="Eras Medium ITC"/>
                <w:sz w:val="32"/>
                <w:szCs w:val="32"/>
              </w:rPr>
              <w:t xml:space="preserve"> Le plaisir de jouer                                                                                           </w:t>
            </w:r>
            <w:r w:rsidRPr="00AB04D5">
              <w:rPr>
                <w:rFonts w:ascii="Eras Medium ITC" w:eastAsia="Calibri" w:hAnsi="Eras Medium ITC"/>
                <w:sz w:val="32"/>
                <w:szCs w:val="32"/>
              </w:rPr>
              <w:tab/>
              <w:t xml:space="preserve">        </w:t>
            </w:r>
            <w:r w:rsidR="00F16AF1">
              <w:rPr>
                <w:rFonts w:ascii="Eras Medium ITC" w:eastAsia="Calibri" w:hAnsi="Eras Medium ITC"/>
                <w:sz w:val="32"/>
                <w:szCs w:val="32"/>
              </w:rPr>
              <w:t xml:space="preserve"> </w:t>
            </w:r>
            <w:r w:rsidRPr="00AB04D5">
              <w:rPr>
                <w:rFonts w:ascii="Eras Medium ITC" w:eastAsia="Calibri" w:hAnsi="Eras Medium ITC"/>
                <w:sz w:val="32"/>
                <w:szCs w:val="32"/>
              </w:rPr>
              <w:t>D’apprendre</w:t>
            </w:r>
            <w:r w:rsidR="00F16AF1">
              <w:rPr>
                <w:rFonts w:ascii="Eras Medium ITC" w:eastAsia="Calibri" w:hAnsi="Eras Medium ITC"/>
                <w:sz w:val="32"/>
                <w:szCs w:val="32"/>
              </w:rPr>
              <w:t xml:space="preserve">    </w:t>
            </w:r>
            <w:r w:rsidR="00F16AF1" w:rsidRPr="00AB04D5">
              <w:rPr>
                <w:rFonts w:eastAsia="Calibri"/>
              </w:rPr>
              <w:object w:dxaOrig="432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3pt" o:ole="" o:allowoverlap="f">
                  <v:imagedata r:id="rId6" o:title=""/>
                </v:shape>
                <o:OLEObject Type="Embed" ProgID="PBrush" ShapeID="_x0000_i1025" DrawAspect="Content" ObjectID="_1559046807" r:id="rId7"/>
              </w:object>
            </w:r>
            <w:r w:rsidR="00F16AF1">
              <w:rPr>
                <w:rFonts w:ascii="Eras Medium ITC" w:eastAsia="Calibri" w:hAnsi="Eras Medium ITC"/>
                <w:sz w:val="32"/>
                <w:szCs w:val="32"/>
              </w:rPr>
              <w:br/>
            </w:r>
            <w:r w:rsidRPr="00AB04D5">
              <w:rPr>
                <w:rFonts w:eastAsia="Calibri"/>
              </w:rPr>
              <w:t xml:space="preserve">     </w:t>
            </w:r>
            <w:r w:rsidRPr="00AB04D5">
              <w:rPr>
                <w:rFonts w:eastAsia="Calibri"/>
              </w:rPr>
              <w:object w:dxaOrig="420" w:dyaOrig="420">
                <v:shape id="_x0000_i1026" type="#_x0000_t75" style="width:33.75pt;height:33.75pt" o:ole="" o:allowoverlap="f">
                  <v:imagedata r:id="rId8" o:title=""/>
                </v:shape>
                <o:OLEObject Type="Embed" ProgID="PBrush" ShapeID="_x0000_i1026" DrawAspect="Content" ObjectID="_1559046808" r:id="rId9"/>
              </w:object>
            </w:r>
            <w:r w:rsidRPr="00AB04D5">
              <w:rPr>
                <w:rFonts w:ascii="Eras Medium ITC" w:eastAsia="Calibri" w:hAnsi="Eras Medium ITC"/>
                <w:sz w:val="32"/>
                <w:szCs w:val="32"/>
              </w:rPr>
              <w:tab/>
            </w:r>
            <w:r w:rsidRPr="00AB04D5">
              <w:rPr>
                <w:rFonts w:ascii="Eras Medium ITC" w:eastAsia="Calibri" w:hAnsi="Eras Medium ITC"/>
                <w:sz w:val="32"/>
                <w:szCs w:val="32"/>
              </w:rPr>
              <w:tab/>
            </w:r>
            <w:r w:rsidR="00F16AF1">
              <w:rPr>
                <w:rFonts w:ascii="Eras Medium ITC" w:eastAsia="Calibri" w:hAnsi="Eras Medium ITC"/>
                <w:sz w:val="32"/>
                <w:szCs w:val="32"/>
              </w:rPr>
              <w:t xml:space="preserve">    </w:t>
            </w:r>
            <w:r w:rsidRPr="00AB04D5">
              <w:rPr>
                <w:rFonts w:ascii="Eras Medium ITC" w:eastAsia="Calibri" w:hAnsi="Eras Medium ITC"/>
                <w:sz w:val="32"/>
                <w:szCs w:val="32"/>
              </w:rPr>
              <w:t xml:space="preserve">   De progresser </w:t>
            </w:r>
          </w:p>
        </w:tc>
      </w:tr>
    </w:tbl>
    <w:p w:rsidR="00D822B7" w:rsidRPr="00222AA1" w:rsidRDefault="00D822B7" w:rsidP="00D822B7">
      <w:pPr>
        <w:rPr>
          <w:rFonts w:ascii="Castellar" w:hAnsi="Castellar"/>
          <w:b/>
          <w:sz w:val="24"/>
          <w:szCs w:val="24"/>
        </w:rPr>
      </w:pPr>
      <w:r w:rsidRPr="00222AA1">
        <w:rPr>
          <w:rFonts w:ascii="Castellar" w:hAnsi="Castellar"/>
          <w:b/>
          <w:sz w:val="24"/>
          <w:szCs w:val="24"/>
        </w:rPr>
        <w:t>Cours à la carte</w:t>
      </w:r>
    </w:p>
    <w:p w:rsidR="00D822B7" w:rsidRPr="00D822B7" w:rsidRDefault="00D822B7" w:rsidP="00D822B7">
      <w:pPr>
        <w:rPr>
          <w:rFonts w:ascii="Eras Medium ITC" w:hAnsi="Eras Medium ITC"/>
          <w:sz w:val="32"/>
          <w:szCs w:val="32"/>
        </w:rPr>
      </w:pPr>
      <w:bookmarkStart w:id="0" w:name="_GoBack"/>
      <w:bookmarkEnd w:id="0"/>
    </w:p>
    <w:p w:rsidR="00003B1B" w:rsidRDefault="00003B1B" w:rsidP="00003B1B">
      <w:r>
        <w:t>Le Club offre la possibilité, pour ses adhérents, de prendre des cours.</w:t>
      </w:r>
    </w:p>
    <w:p w:rsidR="00003B1B" w:rsidRDefault="00003B1B" w:rsidP="00003B1B">
      <w:r>
        <w:br/>
        <w:t>Ces cours s’adressent :</w:t>
      </w:r>
      <w:r>
        <w:br/>
        <w:t>-aux joueurs débutants désirant apprendre les règles de jeu ou se perfectionner</w:t>
      </w:r>
      <w:r>
        <w:br/>
        <w:t>-aux joueurs initiés désirant progresser ou se préparer pour une compétition.</w:t>
      </w:r>
    </w:p>
    <w:p w:rsidR="00003B1B" w:rsidRDefault="00003B1B" w:rsidP="00003B1B"/>
    <w:p w:rsidR="00003B1B" w:rsidRDefault="00003B1B" w:rsidP="00003B1B"/>
    <w:p w:rsidR="00003B1B" w:rsidRDefault="00003B1B" w:rsidP="00222AA1">
      <w:pPr>
        <w:ind w:firstLine="567"/>
        <w:rPr>
          <w:b/>
        </w:rPr>
      </w:pPr>
      <w:r w:rsidRPr="00222AA1">
        <w:rPr>
          <w:b/>
        </w:rPr>
        <w:t>Ci-dessous un fac-similé de notre carte de cours et des services associés :</w:t>
      </w:r>
    </w:p>
    <w:p w:rsidR="00003B1B" w:rsidRDefault="00003B1B" w:rsidP="00003B1B"/>
    <w:tbl>
      <w:tblPr>
        <w:tblW w:w="0" w:type="auto"/>
        <w:tblInd w:w="47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</w:tblGrid>
      <w:tr w:rsidR="00003B1B" w:rsidTr="00AB04D5">
        <w:trPr>
          <w:trHeight w:val="4799"/>
        </w:trPr>
        <w:tc>
          <w:tcPr>
            <w:tcW w:w="3362" w:type="dxa"/>
            <w:shd w:val="clear" w:color="auto" w:fill="auto"/>
          </w:tcPr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t xml:space="preserve">        </w:t>
            </w:r>
            <w:r w:rsidRPr="00AB04D5">
              <w:rPr>
                <w:rFonts w:eastAsia="Calibri"/>
              </w:rPr>
              <w:br/>
              <w:t xml:space="preserve">     </w:t>
            </w:r>
            <w:r w:rsidRPr="00AB04D5">
              <w:rPr>
                <w:rFonts w:eastAsia="Calibri"/>
                <w:b/>
              </w:rPr>
              <w:t>Les Services :</w:t>
            </w:r>
            <w:r w:rsidRPr="00AB04D5">
              <w:rPr>
                <w:rFonts w:eastAsia="Calibri"/>
              </w:rPr>
              <w:t xml:space="preserve"> </w:t>
            </w:r>
            <w:r w:rsidRPr="00AB04D5">
              <w:rPr>
                <w:rFonts w:eastAsia="Calibri"/>
              </w:rPr>
              <w:br/>
            </w:r>
            <w:r w:rsidRPr="00AB04D5">
              <w:rPr>
                <w:rFonts w:eastAsia="Calibri"/>
              </w:rPr>
              <w:br/>
              <w:t xml:space="preserve"> </w:t>
            </w:r>
            <w:r w:rsidRPr="00AB04D5">
              <w:rPr>
                <w:rFonts w:eastAsia="Calibri"/>
                <w:b/>
              </w:rPr>
              <w:t>1.</w:t>
            </w:r>
            <w:r w:rsidRPr="00AB04D5">
              <w:rPr>
                <w:rFonts w:eastAsia="Calibri"/>
              </w:rPr>
              <w:t xml:space="preserve"> Vous désirez assister à des cours</w:t>
            </w:r>
            <w:r w:rsidRPr="00AB04D5">
              <w:rPr>
                <w:rFonts w:eastAsia="Calibri"/>
              </w:rPr>
              <w:br/>
              <w:t xml:space="preserve">     collectifs, pour tous niveaux.</w:t>
            </w:r>
            <w:r w:rsidRPr="00AB04D5">
              <w:rPr>
                <w:rFonts w:eastAsia="Calibri"/>
              </w:rPr>
              <w:br/>
              <w:t xml:space="preserve">              1 cours = 3 unités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t xml:space="preserve"> 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  <w:b/>
              </w:rPr>
              <w:t>2.</w:t>
            </w:r>
            <w:r w:rsidRPr="00AB04D5">
              <w:rPr>
                <w:rFonts w:eastAsia="Calibri"/>
              </w:rPr>
              <w:t xml:space="preserve"> Vous désirez des cours collectifs,</w:t>
            </w:r>
            <w:r w:rsidRPr="00AB04D5">
              <w:rPr>
                <w:rFonts w:eastAsia="Calibri"/>
              </w:rPr>
              <w:br/>
              <w:t xml:space="preserve">    spécialement adaptés à votre niveau.</w:t>
            </w:r>
            <w:r w:rsidRPr="00AB04D5">
              <w:rPr>
                <w:rFonts w:eastAsia="Calibri"/>
              </w:rPr>
              <w:br/>
              <w:t xml:space="preserve">              1 cours = 5 unités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t xml:space="preserve"> 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  <w:b/>
              </w:rPr>
              <w:t>3.</w:t>
            </w:r>
            <w:r w:rsidRPr="00AB04D5">
              <w:rPr>
                <w:rFonts w:eastAsia="Calibri"/>
              </w:rPr>
              <w:t xml:space="preserve"> Vous désirez des cours individuels</w:t>
            </w:r>
            <w:r w:rsidRPr="00AB04D5">
              <w:rPr>
                <w:rFonts w:eastAsia="Calibri"/>
              </w:rPr>
              <w:br/>
              <w:t xml:space="preserve">     pour progresser à votre rythme.</w:t>
            </w:r>
            <w:r w:rsidRPr="00AB04D5">
              <w:rPr>
                <w:rFonts w:eastAsia="Calibri"/>
              </w:rPr>
              <w:br/>
              <w:t xml:space="preserve">              1 cours = 8 unités</w:t>
            </w:r>
          </w:p>
          <w:p w:rsidR="00003B1B" w:rsidRPr="00AB04D5" w:rsidRDefault="00003B1B" w:rsidP="00AB04D5">
            <w:pPr>
              <w:rPr>
                <w:rFonts w:eastAsia="Calibri"/>
                <w:b/>
              </w:rPr>
            </w:pPr>
          </w:p>
          <w:p w:rsidR="00003B1B" w:rsidRPr="00AB04D5" w:rsidRDefault="00003B1B" w:rsidP="00003B1B">
            <w:pPr>
              <w:rPr>
                <w:rFonts w:eastAsia="Calibri"/>
              </w:rPr>
            </w:pPr>
            <w:r w:rsidRPr="00AB04D5">
              <w:rPr>
                <w:rFonts w:eastAsia="Calibri"/>
                <w:b/>
              </w:rPr>
              <w:t>4.</w:t>
            </w:r>
            <w:r w:rsidRPr="00AB04D5">
              <w:rPr>
                <w:rFonts w:eastAsia="Calibri"/>
              </w:rPr>
              <w:t xml:space="preserve"> Vous désirez faire analyser ou </w:t>
            </w:r>
            <w:r w:rsidRPr="00AB04D5">
              <w:rPr>
                <w:rFonts w:eastAsia="Calibri"/>
              </w:rPr>
              <w:br/>
              <w:t xml:space="preserve">    commenter vos parties.</w:t>
            </w:r>
            <w:r w:rsidRPr="00AB04D5">
              <w:rPr>
                <w:rFonts w:eastAsia="Calibri"/>
              </w:rPr>
              <w:br/>
              <w:t xml:space="preserve">              1 partie = 4 unités</w:t>
            </w:r>
          </w:p>
          <w:p w:rsidR="00003B1B" w:rsidRPr="00AB04D5" w:rsidRDefault="00003B1B" w:rsidP="00003B1B">
            <w:pPr>
              <w:rPr>
                <w:rFonts w:eastAsia="Calibri"/>
              </w:rPr>
            </w:pPr>
          </w:p>
          <w:p w:rsidR="00003B1B" w:rsidRPr="00AB04D5" w:rsidRDefault="00003B1B" w:rsidP="00003B1B">
            <w:pPr>
              <w:rPr>
                <w:rFonts w:eastAsia="Calibri"/>
                <w:b/>
              </w:rPr>
            </w:pPr>
            <w:r w:rsidRPr="00AB04D5">
              <w:rPr>
                <w:rFonts w:eastAsia="Calibri"/>
              </w:rPr>
              <w:t xml:space="preserve">                       </w:t>
            </w:r>
            <w:r w:rsidRPr="00AB04D5">
              <w:rPr>
                <w:rFonts w:eastAsia="Calibri"/>
                <w:b/>
              </w:rPr>
              <w:t xml:space="preserve"> 1</w:t>
            </w:r>
            <w:r w:rsidRPr="00AB04D5">
              <w:rPr>
                <w:rFonts w:eastAsia="Calibri"/>
              </w:rPr>
              <w:t xml:space="preserve"> </w:t>
            </w:r>
            <w:r w:rsidRPr="00AB04D5">
              <w:rPr>
                <w:rFonts w:eastAsia="Calibri"/>
                <w:b/>
              </w:rPr>
              <w:t>unité = 1 Euros</w:t>
            </w:r>
          </w:p>
        </w:tc>
        <w:tc>
          <w:tcPr>
            <w:tcW w:w="3362" w:type="dxa"/>
            <w:shd w:val="clear" w:color="auto" w:fill="auto"/>
          </w:tcPr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t xml:space="preserve">     </w:t>
            </w:r>
          </w:p>
          <w:tbl>
            <w:tblPr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  <w:tr w:rsidR="00003B1B" w:rsidTr="00AB04D5">
              <w:trPr>
                <w:cantSplit/>
                <w:trHeight w:hRule="exact" w:val="275"/>
              </w:trPr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03B1B" w:rsidRPr="00AB04D5" w:rsidRDefault="00003B1B" w:rsidP="00AB04D5">
                  <w:pPr>
                    <w:rPr>
                      <w:rFonts w:eastAsia="Calibri"/>
                    </w:rPr>
                  </w:pPr>
                </w:p>
              </w:tc>
            </w:tr>
          </w:tbl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br/>
              <w:t xml:space="preserve">                      40 unités = 40 Euros</w:t>
            </w:r>
            <w:r w:rsidRPr="00AB04D5">
              <w:rPr>
                <w:rFonts w:eastAsia="Calibri"/>
              </w:rPr>
              <w:br/>
              <w:t xml:space="preserve">                      60 unités = 60 Euros</w:t>
            </w:r>
            <w:r w:rsidRPr="00AB04D5">
              <w:rPr>
                <w:rFonts w:eastAsia="Calibri"/>
              </w:rPr>
              <w:br/>
              <w:t xml:space="preserve">                      80 unités = 80 Euros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t xml:space="preserve">       </w:t>
            </w:r>
          </w:p>
          <w:p w:rsidR="00003B1B" w:rsidRPr="00AB04D5" w:rsidRDefault="00003B1B" w:rsidP="00AB04D5">
            <w:pPr>
              <w:rPr>
                <w:rFonts w:eastAsia="Calibri"/>
              </w:rPr>
            </w:pPr>
            <w:r w:rsidRPr="00AB04D5">
              <w:rPr>
                <w:rFonts w:eastAsia="Calibri"/>
              </w:rPr>
              <w:br/>
              <w:t xml:space="preserve">            Achat le </w:t>
            </w:r>
            <w:proofErr w:type="gramStart"/>
            <w:r w:rsidRPr="00AB04D5">
              <w:rPr>
                <w:rFonts w:eastAsia="Calibri"/>
              </w:rPr>
              <w:t>:  .</w:t>
            </w:r>
            <w:proofErr w:type="gramEnd"/>
            <w:r w:rsidRPr="00AB04D5">
              <w:rPr>
                <w:rFonts w:eastAsia="Calibri"/>
              </w:rPr>
              <w:t xml:space="preserve"> . / . . / . . . .</w:t>
            </w:r>
          </w:p>
        </w:tc>
      </w:tr>
    </w:tbl>
    <w:p w:rsidR="00003B1B" w:rsidRDefault="00003B1B" w:rsidP="00003B1B">
      <w:r>
        <w:br/>
        <w:t xml:space="preserve">Pour la participation à l’un de ces services, vous devez prendre contact avec un animateur ou entraineur de notre Club (nous vous guiderons dans cette démarche). </w:t>
      </w:r>
      <w:r>
        <w:br/>
        <w:t>Ensuite vous pourrez, suivant vos possibilités réciproques, convenir ensemble des modalités d’organisation (jour, horaire…) des séances.</w:t>
      </w:r>
    </w:p>
    <w:p w:rsidR="00003B1B" w:rsidRDefault="00003B1B" w:rsidP="00003B1B"/>
    <w:p w:rsidR="00AB04D5" w:rsidRDefault="00AB04D5">
      <w:pPr>
        <w:ind w:left="2832"/>
        <w:rPr>
          <w:b/>
          <w:bCs/>
          <w:snapToGrid w:val="0"/>
          <w:sz w:val="24"/>
        </w:rPr>
      </w:pPr>
    </w:p>
    <w:p w:rsidR="00AB04D5" w:rsidRDefault="00AB04D5">
      <w:pPr>
        <w:jc w:val="center"/>
        <w:rPr>
          <w:bCs/>
          <w:snapToGrid w:val="0"/>
        </w:rPr>
      </w:pPr>
      <w:r>
        <w:rPr>
          <w:bCs/>
          <w:snapToGrid w:val="0"/>
        </w:rPr>
        <w:t>Association loi 1901 fondée le 13 Mars 1989, membre de la Fédération Française des Echecs.</w:t>
      </w:r>
    </w:p>
    <w:p w:rsidR="00AB04D5" w:rsidRDefault="00AB04D5">
      <w:pPr>
        <w:jc w:val="center"/>
        <w:rPr>
          <w:bCs/>
          <w:snapToGrid w:val="0"/>
        </w:rPr>
      </w:pPr>
      <w:r>
        <w:rPr>
          <w:bCs/>
          <w:snapToGrid w:val="0"/>
        </w:rPr>
        <w:t>Agrée par le Ministère de la Jeunesse et des Sports.</w:t>
      </w:r>
    </w:p>
    <w:sectPr w:rsidR="00AB04D5">
      <w:headerReference w:type="default" r:id="rId10"/>
      <w:pgSz w:w="11906" w:h="16838"/>
      <w:pgMar w:top="851" w:right="1134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7" w:rsidRDefault="00352747">
      <w:r>
        <w:separator/>
      </w:r>
    </w:p>
  </w:endnote>
  <w:endnote w:type="continuationSeparator" w:id="0">
    <w:p w:rsidR="00352747" w:rsidRDefault="0035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7" w:rsidRDefault="00352747">
      <w:r>
        <w:separator/>
      </w:r>
    </w:p>
  </w:footnote>
  <w:footnote w:type="continuationSeparator" w:id="0">
    <w:p w:rsidR="00352747" w:rsidRDefault="0035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D5" w:rsidRDefault="00AB04D5">
    <w:pPr>
      <w:pStyle w:val="Titre1"/>
      <w:rPr>
        <w:color w:val="000080"/>
      </w:rPr>
    </w:pPr>
    <w:r>
      <w:rPr>
        <w:b w:val="0"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35pt;margin-top:2.65pt;width:108pt;height:90pt;z-index:2">
          <v:imagedata r:id="rId1" o:title="Logo%20optimisé"/>
          <w10:wrap type="square"/>
        </v:shape>
      </w:pict>
    </w:r>
    <w:r>
      <w:rPr>
        <w:b w:val="0"/>
        <w:noProof/>
        <w:color w:val="0000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66.5pt;margin-top:.65pt;width:316.8pt;height:21.6pt;z-index:1" o:allowincell="f" fillcolor="gray" strokeweight="1pt">
          <v:shadow on="t" color="#99f" offset="3pt"/>
          <v:textpath style="font-family:&quot;Lucida Handwriting&quot;;font-size:18pt;font-weight:bold;v-text-kern:t" trim="t" fitpath="t" string="ECHECS CLUB DE VILLEURBANNE"/>
        </v:shape>
      </w:pict>
    </w:r>
  </w:p>
  <w:p w:rsidR="00AB04D5" w:rsidRDefault="00AB04D5">
    <w:pPr>
      <w:tabs>
        <w:tab w:val="center" w:pos="4819"/>
        <w:tab w:val="right" w:pos="9639"/>
      </w:tabs>
      <w:jc w:val="right"/>
      <w:rPr>
        <w:b/>
        <w:snapToGrid w:val="0"/>
        <w:color w:val="000080"/>
        <w:sz w:val="24"/>
        <w:szCs w:val="24"/>
      </w:rPr>
    </w:pPr>
  </w:p>
  <w:p w:rsidR="00AB04D5" w:rsidRDefault="00AB04D5">
    <w:pPr>
      <w:tabs>
        <w:tab w:val="center" w:pos="4819"/>
        <w:tab w:val="right" w:pos="9639"/>
      </w:tabs>
      <w:jc w:val="right"/>
      <w:rPr>
        <w:b/>
        <w:snapToGrid w:val="0"/>
        <w:sz w:val="28"/>
      </w:rPr>
    </w:pPr>
    <w:r>
      <w:rPr>
        <w:b/>
        <w:snapToGrid w:val="0"/>
        <w:sz w:val="36"/>
      </w:rPr>
      <w:t xml:space="preserve">14, Place </w:t>
    </w:r>
    <w:proofErr w:type="spellStart"/>
    <w:r>
      <w:rPr>
        <w:b/>
        <w:snapToGrid w:val="0"/>
        <w:sz w:val="36"/>
      </w:rPr>
      <w:t>Grandclément</w:t>
    </w:r>
    <w:proofErr w:type="spellEnd"/>
    <w:r>
      <w:rPr>
        <w:b/>
        <w:snapToGrid w:val="0"/>
        <w:sz w:val="36"/>
      </w:rPr>
      <w:t xml:space="preserve">   </w:t>
    </w:r>
    <w:r>
      <w:rPr>
        <w:b/>
        <w:snapToGrid w:val="0"/>
        <w:sz w:val="28"/>
      </w:rPr>
      <w:t>Tel. 06.35.96.27.90</w:t>
    </w:r>
  </w:p>
  <w:p w:rsidR="00AB04D5" w:rsidRDefault="00AB04D5">
    <w:pPr>
      <w:tabs>
        <w:tab w:val="center" w:pos="4819"/>
        <w:tab w:val="right" w:pos="9639"/>
      </w:tabs>
      <w:jc w:val="right"/>
      <w:rPr>
        <w:b/>
        <w:snapToGrid w:val="0"/>
        <w:color w:val="000080"/>
      </w:rPr>
    </w:pPr>
  </w:p>
  <w:p w:rsidR="00AB04D5" w:rsidRDefault="00AB04D5">
    <w:pPr>
      <w:tabs>
        <w:tab w:val="center" w:pos="4819"/>
        <w:tab w:val="right" w:pos="9639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http://www.echecsclubvilleurbanne.</w:t>
    </w:r>
    <w:r w:rsidR="00BB23FA">
      <w:rPr>
        <w:b/>
        <w:sz w:val="28"/>
        <w:szCs w:val="28"/>
      </w:rPr>
      <w:t>fr</w:t>
    </w:r>
  </w:p>
  <w:p w:rsidR="00AB04D5" w:rsidRDefault="00AB04D5">
    <w:pPr>
      <w:tabs>
        <w:tab w:val="center" w:pos="4819"/>
        <w:tab w:val="right" w:pos="9639"/>
      </w:tabs>
      <w:jc w:val="right"/>
      <w:rPr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3FA"/>
    <w:rsid w:val="00003B1B"/>
    <w:rsid w:val="000A39B4"/>
    <w:rsid w:val="00202225"/>
    <w:rsid w:val="00222AA1"/>
    <w:rsid w:val="00352747"/>
    <w:rsid w:val="00455D3D"/>
    <w:rsid w:val="005F2C87"/>
    <w:rsid w:val="006117C4"/>
    <w:rsid w:val="007B79C0"/>
    <w:rsid w:val="00AB04D5"/>
    <w:rsid w:val="00AF7D4D"/>
    <w:rsid w:val="00BB23FA"/>
    <w:rsid w:val="00BF7FF1"/>
    <w:rsid w:val="00D822B7"/>
    <w:rsid w:val="00F16AF1"/>
    <w:rsid w:val="00F55ABD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4819"/>
        <w:tab w:val="right" w:pos="9639"/>
      </w:tabs>
      <w:jc w:val="right"/>
      <w:outlineLvl w:val="0"/>
    </w:pPr>
    <w:rPr>
      <w:b/>
      <w:bCs/>
      <w:snapToGrid w:val="0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napToGrid w:val="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napToGrid w:val="0"/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napToGrid w:val="0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24"/>
      <w:szCs w:val="32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napToGrid w:val="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416"/>
      <w:jc w:val="both"/>
    </w:pPr>
    <w:rPr>
      <w:snapToGrid w:val="0"/>
      <w:sz w:val="24"/>
      <w:szCs w:val="24"/>
    </w:rPr>
  </w:style>
  <w:style w:type="paragraph" w:styleId="Corpsdetexte">
    <w:name w:val="Body Text"/>
    <w:basedOn w:val="Normal"/>
    <w:semiHidden/>
    <w:rPr>
      <w:snapToGrid w:val="0"/>
      <w:sz w:val="24"/>
      <w:szCs w:val="24"/>
    </w:rPr>
  </w:style>
  <w:style w:type="paragraph" w:styleId="Corpsdetexte3">
    <w:name w:val="Body Text 3"/>
    <w:basedOn w:val="Normal"/>
    <w:semiHidden/>
    <w:pPr>
      <w:jc w:val="both"/>
    </w:pPr>
    <w:rPr>
      <w:snapToGrid w:val="0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1276"/>
    </w:pPr>
    <w:rPr>
      <w:snapToGrid w:val="0"/>
      <w:sz w:val="24"/>
    </w:rPr>
  </w:style>
  <w:style w:type="table" w:styleId="Grilledutableau">
    <w:name w:val="Table Grid"/>
    <w:basedOn w:val="TableauNormal"/>
    <w:uiPriority w:val="59"/>
    <w:rsid w:val="00003B1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    INSCRIPTIONS  JEUNES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   INSCRIPTIONS  JEUNES</dc:title>
  <dc:creator>maestre</dc:creator>
  <cp:lastModifiedBy>René</cp:lastModifiedBy>
  <cp:revision>2</cp:revision>
  <cp:lastPrinted>2010-07-03T14:06:00Z</cp:lastPrinted>
  <dcterms:created xsi:type="dcterms:W3CDTF">2017-06-15T13:47:00Z</dcterms:created>
  <dcterms:modified xsi:type="dcterms:W3CDTF">2017-06-15T13:47:00Z</dcterms:modified>
</cp:coreProperties>
</file>